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3C49A" w14:textId="7F9DCA64" w:rsidR="00B051DB" w:rsidRPr="001764E8" w:rsidRDefault="001764E8" w:rsidP="007A6E38">
      <w:pPr>
        <w:jc w:val="center"/>
        <w:rPr>
          <w:b/>
        </w:rPr>
      </w:pPr>
      <w:r w:rsidRPr="001764E8">
        <w:rPr>
          <w:b/>
        </w:rPr>
        <w:t>M</w:t>
      </w:r>
      <w:r w:rsidR="00DC3731">
        <w:rPr>
          <w:b/>
        </w:rPr>
        <w:t xml:space="preserve">acroeconomics </w:t>
      </w:r>
      <w:r w:rsidR="00AE4836">
        <w:rPr>
          <w:b/>
        </w:rPr>
        <w:t xml:space="preserve">II </w:t>
      </w:r>
      <w:r w:rsidR="003E465A">
        <w:rPr>
          <w:b/>
        </w:rPr>
        <w:t>– Econ 973</w:t>
      </w:r>
    </w:p>
    <w:p w14:paraId="47AEEEBD" w14:textId="2E07075B" w:rsidR="009931F2" w:rsidRPr="001764E8" w:rsidRDefault="001764E8" w:rsidP="00C73335">
      <w:pPr>
        <w:jc w:val="center"/>
        <w:rPr>
          <w:b/>
        </w:rPr>
      </w:pPr>
      <w:r w:rsidRPr="001764E8">
        <w:rPr>
          <w:b/>
        </w:rPr>
        <w:t>University of New Hampshire</w:t>
      </w:r>
    </w:p>
    <w:p w14:paraId="340A0D68" w14:textId="77777777" w:rsidR="00F1405E" w:rsidRPr="001764E8" w:rsidRDefault="00F1405E" w:rsidP="007A6E38">
      <w:pPr>
        <w:jc w:val="both"/>
      </w:pPr>
    </w:p>
    <w:p w14:paraId="00B110DF" w14:textId="5EB1ED26" w:rsidR="00F1405E" w:rsidRPr="001764E8" w:rsidRDefault="00F1405E" w:rsidP="007A6E38">
      <w:pPr>
        <w:jc w:val="both"/>
        <w:rPr>
          <w:b/>
        </w:rPr>
      </w:pPr>
      <w:r w:rsidRPr="001764E8">
        <w:rPr>
          <w:b/>
        </w:rPr>
        <w:t>Profe</w:t>
      </w:r>
      <w:r w:rsidR="001764E8" w:rsidRPr="001764E8">
        <w:rPr>
          <w:b/>
        </w:rPr>
        <w:t>s</w:t>
      </w:r>
      <w:r w:rsidRPr="001764E8">
        <w:rPr>
          <w:b/>
        </w:rPr>
        <w:t>sor: Loris Rubini</w:t>
      </w:r>
    </w:p>
    <w:p w14:paraId="1EBF8CB1" w14:textId="120FDCCA" w:rsidR="00F4362F" w:rsidRPr="001764E8" w:rsidRDefault="00F4362F" w:rsidP="007A6E38">
      <w:pPr>
        <w:jc w:val="both"/>
        <w:rPr>
          <w:b/>
        </w:rPr>
      </w:pPr>
      <w:r w:rsidRPr="001764E8">
        <w:rPr>
          <w:b/>
        </w:rPr>
        <w:t xml:space="preserve">Web: </w:t>
      </w:r>
      <w:hyperlink r:id="rId7" w:history="1">
        <w:r w:rsidR="001764E8" w:rsidRPr="001764E8">
          <w:rPr>
            <w:rStyle w:val="Hyperlink"/>
            <w:b/>
          </w:rPr>
          <w:t>www.weebly.lorisrubini.com</w:t>
        </w:r>
      </w:hyperlink>
    </w:p>
    <w:p w14:paraId="23E0F66F" w14:textId="0DA9313E" w:rsidR="00F1405E" w:rsidRDefault="003A2824" w:rsidP="007A6E38">
      <w:pPr>
        <w:jc w:val="both"/>
        <w:rPr>
          <w:b/>
        </w:rPr>
      </w:pPr>
      <w:r w:rsidRPr="001764E8">
        <w:rPr>
          <w:b/>
        </w:rPr>
        <w:t>O</w:t>
      </w:r>
      <w:r w:rsidR="001764E8" w:rsidRPr="001764E8">
        <w:rPr>
          <w:b/>
        </w:rPr>
        <w:t>f</w:t>
      </w:r>
      <w:r w:rsidRPr="001764E8">
        <w:rPr>
          <w:b/>
        </w:rPr>
        <w:t>fic</w:t>
      </w:r>
      <w:r w:rsidR="001764E8" w:rsidRPr="001764E8">
        <w:rPr>
          <w:b/>
        </w:rPr>
        <w:t>e</w:t>
      </w:r>
      <w:r w:rsidRPr="001764E8">
        <w:rPr>
          <w:b/>
        </w:rPr>
        <w:t>:</w:t>
      </w:r>
      <w:r w:rsidR="00A3009B">
        <w:rPr>
          <w:b/>
        </w:rPr>
        <w:t xml:space="preserve"> 260K</w:t>
      </w:r>
    </w:p>
    <w:p w14:paraId="4A45B8C3" w14:textId="69273974" w:rsidR="00D163AE" w:rsidRPr="001764E8" w:rsidRDefault="00D163AE" w:rsidP="007A6E38">
      <w:pPr>
        <w:jc w:val="both"/>
      </w:pPr>
      <w:r>
        <w:rPr>
          <w:b/>
        </w:rPr>
        <w:t>Room: 2</w:t>
      </w:r>
      <w:r w:rsidR="00DC2BD4">
        <w:rPr>
          <w:b/>
        </w:rPr>
        <w:t>0</w:t>
      </w:r>
      <w:r>
        <w:rPr>
          <w:b/>
        </w:rPr>
        <w:t>5</w:t>
      </w:r>
    </w:p>
    <w:p w14:paraId="20743DAC" w14:textId="409E2208" w:rsidR="00767036" w:rsidRDefault="001764E8" w:rsidP="007A6E38">
      <w:pPr>
        <w:jc w:val="both"/>
        <w:rPr>
          <w:b/>
        </w:rPr>
      </w:pPr>
      <w:r w:rsidRPr="001764E8">
        <w:rPr>
          <w:b/>
        </w:rPr>
        <w:t>Office Hours:</w:t>
      </w:r>
      <w:r w:rsidR="004830A5">
        <w:rPr>
          <w:b/>
        </w:rPr>
        <w:t xml:space="preserve"> </w:t>
      </w:r>
      <w:r w:rsidR="00477A01">
        <w:rPr>
          <w:b/>
        </w:rPr>
        <w:t>By Appointment Only</w:t>
      </w:r>
    </w:p>
    <w:p w14:paraId="0D8C6F97" w14:textId="5FA1AFCC" w:rsidR="001B1679" w:rsidRDefault="001B1679" w:rsidP="007A6E38">
      <w:pPr>
        <w:jc w:val="both"/>
        <w:rPr>
          <w:b/>
        </w:rPr>
      </w:pPr>
    </w:p>
    <w:p w14:paraId="58E20AF0" w14:textId="466A5B2F" w:rsidR="001B1679" w:rsidRPr="001764E8" w:rsidRDefault="001B1679" w:rsidP="007A6E38">
      <w:pPr>
        <w:jc w:val="both"/>
      </w:pPr>
      <w:r>
        <w:rPr>
          <w:b/>
        </w:rPr>
        <w:t>Teaching Assistant: Yan Meng</w:t>
      </w:r>
      <w:bookmarkStart w:id="0" w:name="_GoBack"/>
      <w:bookmarkEnd w:id="0"/>
    </w:p>
    <w:p w14:paraId="33896D55" w14:textId="77777777" w:rsidR="003A2824" w:rsidRPr="001764E8" w:rsidRDefault="003A2824" w:rsidP="007A6E38">
      <w:pPr>
        <w:jc w:val="both"/>
      </w:pPr>
    </w:p>
    <w:p w14:paraId="13A9BF80" w14:textId="1870930F" w:rsidR="001764E8" w:rsidRDefault="001764E8" w:rsidP="007A6E38">
      <w:pPr>
        <w:jc w:val="both"/>
      </w:pPr>
      <w:r w:rsidRPr="001764E8">
        <w:t xml:space="preserve">The goal of the course is to familiarize </w:t>
      </w:r>
      <w:r>
        <w:t>students with the use of dynamic, macroeconomic models with uncertainty.  We will start by reviewing basic models with no uncertainty, to build tools and intuition.  Later, we will study dynamic problems under uncertainty, with strong use of dynamic programming techniques.  We will go through models of representative agents and representative firm</w:t>
      </w:r>
      <w:r w:rsidR="00BB6754">
        <w:t xml:space="preserve">s first, reviewing basic search </w:t>
      </w:r>
      <w:r>
        <w:t>literature.  Towards the end, we will study more complex environments with incomplete markets and multiple agents and firms.  Complementing the theory, the student will learn to use Matlab, a programming language.  Many homework assignments will be based on the use of Matlab.</w:t>
      </w:r>
      <w:r w:rsidR="004D6A01">
        <w:t xml:space="preserve">  To this end, we will base our course on discrete time models, since these are easier to adapt to computational needs.</w:t>
      </w:r>
    </w:p>
    <w:p w14:paraId="2F9692E7" w14:textId="77777777" w:rsidR="003343A1" w:rsidRDefault="003343A1" w:rsidP="007A6E38">
      <w:pPr>
        <w:jc w:val="both"/>
      </w:pPr>
    </w:p>
    <w:p w14:paraId="3E8E6D74" w14:textId="3C4E5711" w:rsidR="003343A1" w:rsidRPr="001764E8" w:rsidRDefault="003343A1" w:rsidP="007A6E38">
      <w:pPr>
        <w:jc w:val="both"/>
      </w:pPr>
      <w:r>
        <w:t>This course is self-contained.  That is, all you need is the class notes.  Nevertheless, there are textbooks, papers, and my own set of class notes that you can use to clear doubts or expand your learning beyond the requirements of this course.</w:t>
      </w:r>
    </w:p>
    <w:p w14:paraId="1AECF9EF" w14:textId="77777777" w:rsidR="00F1405E" w:rsidRPr="001764E8" w:rsidRDefault="00F1405E" w:rsidP="007A6E38">
      <w:pPr>
        <w:jc w:val="both"/>
      </w:pPr>
    </w:p>
    <w:p w14:paraId="103CFDB0" w14:textId="0D55A2C9" w:rsidR="00F1405E" w:rsidRPr="001764E8" w:rsidRDefault="00F1405E" w:rsidP="007A6E38">
      <w:pPr>
        <w:jc w:val="both"/>
        <w:rPr>
          <w:b/>
        </w:rPr>
      </w:pPr>
      <w:r w:rsidRPr="001764E8">
        <w:rPr>
          <w:b/>
        </w:rPr>
        <w:t>Evalua</w:t>
      </w:r>
      <w:r w:rsidR="001764E8">
        <w:rPr>
          <w:b/>
        </w:rPr>
        <w:t>tion</w:t>
      </w:r>
    </w:p>
    <w:p w14:paraId="4E4C55EF" w14:textId="62FB3DF4" w:rsidR="00F1405E" w:rsidRPr="001764E8" w:rsidRDefault="001764E8" w:rsidP="007A6E38">
      <w:pPr>
        <w:jc w:val="both"/>
      </w:pPr>
      <w:r>
        <w:t>Surprise quizzes</w:t>
      </w:r>
      <w:r w:rsidR="00F1405E" w:rsidRPr="001764E8">
        <w:t xml:space="preserve">: </w:t>
      </w:r>
      <w:r w:rsidR="00F36E8D" w:rsidRPr="001764E8">
        <w:t>5</w:t>
      </w:r>
      <w:r w:rsidR="00F1405E" w:rsidRPr="001764E8">
        <w:t>%</w:t>
      </w:r>
    </w:p>
    <w:p w14:paraId="618995F7" w14:textId="5EC9C69F" w:rsidR="00F1405E" w:rsidRDefault="001764E8" w:rsidP="007A6E38">
      <w:pPr>
        <w:jc w:val="both"/>
      </w:pPr>
      <w:r>
        <w:t>Homeworks</w:t>
      </w:r>
      <w:r w:rsidR="00F1405E" w:rsidRPr="001764E8">
        <w:t xml:space="preserve">: </w:t>
      </w:r>
      <w:r w:rsidR="00DC3731">
        <w:t>3</w:t>
      </w:r>
      <w:r w:rsidR="00B40D82">
        <w:t>0</w:t>
      </w:r>
      <w:r w:rsidR="00F1405E" w:rsidRPr="001764E8">
        <w:t>%</w:t>
      </w:r>
    </w:p>
    <w:p w14:paraId="3E94CA84" w14:textId="77777777" w:rsidR="00B40D82" w:rsidRPr="001764E8" w:rsidRDefault="00B40D82" w:rsidP="00B40D82">
      <w:pPr>
        <w:jc w:val="both"/>
      </w:pPr>
      <w:r>
        <w:t>In Class Presentations: 10%</w:t>
      </w:r>
    </w:p>
    <w:p w14:paraId="6891DB3E" w14:textId="7F61DA1B" w:rsidR="00B40D82" w:rsidRPr="001764E8" w:rsidRDefault="00B40D82" w:rsidP="007A6E38">
      <w:pPr>
        <w:jc w:val="both"/>
      </w:pPr>
      <w:r>
        <w:t>Mid Term Exam</w:t>
      </w:r>
      <w:r w:rsidRPr="001764E8">
        <w:t xml:space="preserve">: </w:t>
      </w:r>
      <w:r>
        <w:t>25</w:t>
      </w:r>
      <w:r w:rsidRPr="001764E8">
        <w:t>%</w:t>
      </w:r>
    </w:p>
    <w:p w14:paraId="37990741" w14:textId="58A39B1C" w:rsidR="00F1405E" w:rsidRDefault="001764E8" w:rsidP="007A6E38">
      <w:pPr>
        <w:jc w:val="both"/>
      </w:pPr>
      <w:r>
        <w:t>Final Exam</w:t>
      </w:r>
      <w:r w:rsidR="004A58D7">
        <w:t xml:space="preserve"> (take-home)</w:t>
      </w:r>
      <w:r>
        <w:t xml:space="preserve">: </w:t>
      </w:r>
      <w:r w:rsidR="00B40D82">
        <w:t>3</w:t>
      </w:r>
      <w:r w:rsidR="00DC3731">
        <w:t>0</w:t>
      </w:r>
      <w:r w:rsidR="00F1405E" w:rsidRPr="001764E8">
        <w:t>%</w:t>
      </w:r>
    </w:p>
    <w:p w14:paraId="27FCA75F" w14:textId="77777777" w:rsidR="00EF68FB" w:rsidRDefault="00EF68FB" w:rsidP="007A6E38">
      <w:pPr>
        <w:jc w:val="both"/>
      </w:pPr>
    </w:p>
    <w:p w14:paraId="22ADA614" w14:textId="10083E57" w:rsidR="00EF68FB" w:rsidRPr="00EF68FB" w:rsidRDefault="00EF68FB" w:rsidP="007A6E38">
      <w:pPr>
        <w:jc w:val="both"/>
        <w:rPr>
          <w:b/>
        </w:rPr>
      </w:pPr>
      <w:r w:rsidRPr="00EF68FB">
        <w:rPr>
          <w:b/>
        </w:rPr>
        <w:t>Homeworks</w:t>
      </w:r>
    </w:p>
    <w:p w14:paraId="7AC91A70" w14:textId="3FB00C5D" w:rsidR="00EF68FB" w:rsidRDefault="00EF68FB" w:rsidP="007A6E38">
      <w:pPr>
        <w:jc w:val="both"/>
      </w:pPr>
      <w:r>
        <w:t>There will be regular homeworks, that will include both Matlab based problems and theory based problems.  For the Matlab related problems, I will ask you to turn in the code via email, and I will run it in my computer to verify that everything works.  If there are more than one code being performed, put them all within a folder and submit the entire folder.  For the theory part, on the days in which you need to turn in the homework, I will call you by lottery to solve them on the board.</w:t>
      </w:r>
      <w:r w:rsidR="000E565A">
        <w:t xml:space="preserve">  A different student will solve each exercise.  The evaluation will be based on both the pages you turn in and your performance on the board.</w:t>
      </w:r>
    </w:p>
    <w:p w14:paraId="7DD5B333" w14:textId="77777777" w:rsidR="00B40D82" w:rsidRDefault="00B40D82" w:rsidP="007A6E38">
      <w:pPr>
        <w:jc w:val="both"/>
      </w:pPr>
    </w:p>
    <w:p w14:paraId="20F6B66D" w14:textId="0C47A250" w:rsidR="00B40D82" w:rsidRPr="00B40D82" w:rsidRDefault="00B40D82" w:rsidP="007A6E38">
      <w:pPr>
        <w:jc w:val="both"/>
        <w:rPr>
          <w:b/>
        </w:rPr>
      </w:pPr>
      <w:r w:rsidRPr="00B40D82">
        <w:rPr>
          <w:b/>
        </w:rPr>
        <w:t>In Class Presentations</w:t>
      </w:r>
    </w:p>
    <w:p w14:paraId="302EBE4F" w14:textId="09EEB5BD" w:rsidR="00B40D82" w:rsidRPr="001764E8" w:rsidRDefault="00B40D82" w:rsidP="00B40D82">
      <w:pPr>
        <w:jc w:val="both"/>
      </w:pPr>
      <w:r>
        <w:t xml:space="preserve">You will need to present a paper of your choosing in Macroeconomics.  I need to approve the paper you choose.  The idea is twofold: (i) that you jump into the paper to understand it </w:t>
      </w:r>
      <w:r>
        <w:lastRenderedPageBreak/>
        <w:t>inside out; and (ii) that you start acquiring presentation skills, which are essential to every economist.  We will set up a class in which each of you will give a twenty-minute talk.</w:t>
      </w:r>
    </w:p>
    <w:p w14:paraId="04B80ED3" w14:textId="77777777" w:rsidR="00B91E25" w:rsidRPr="001764E8" w:rsidRDefault="00B91E25" w:rsidP="007A6E38">
      <w:pPr>
        <w:jc w:val="both"/>
      </w:pPr>
    </w:p>
    <w:p w14:paraId="241D6FB3" w14:textId="050ADB3B" w:rsidR="00B91E25" w:rsidRPr="001764E8" w:rsidRDefault="00DB25B8" w:rsidP="007A6E38">
      <w:pPr>
        <w:jc w:val="both"/>
        <w:rPr>
          <w:b/>
        </w:rPr>
      </w:pPr>
      <w:r>
        <w:rPr>
          <w:b/>
        </w:rPr>
        <w:t>Books and Class Notes</w:t>
      </w:r>
    </w:p>
    <w:p w14:paraId="7211352B" w14:textId="19319F92" w:rsidR="001764E8" w:rsidRDefault="001764E8" w:rsidP="007A6E38">
      <w:pPr>
        <w:jc w:val="both"/>
      </w:pPr>
      <w:r>
        <w:t>There are personal class notes made by me that follow the classes very closely.  In addition, the following textbooks can complement these notes:</w:t>
      </w:r>
    </w:p>
    <w:p w14:paraId="1FC35BB7" w14:textId="77777777" w:rsidR="001764E8" w:rsidRDefault="001764E8" w:rsidP="007A6E38">
      <w:pPr>
        <w:jc w:val="both"/>
      </w:pPr>
    </w:p>
    <w:p w14:paraId="3B5090E9" w14:textId="60FD9E36" w:rsidR="00B91E25" w:rsidRPr="001764E8" w:rsidRDefault="00B91E25" w:rsidP="007A6E38">
      <w:pPr>
        <w:pStyle w:val="ListParagraph"/>
        <w:numPr>
          <w:ilvl w:val="0"/>
          <w:numId w:val="2"/>
        </w:numPr>
        <w:jc w:val="both"/>
      </w:pPr>
      <w:r w:rsidRPr="001764E8">
        <w:t>Recursive Methods in Econ</w:t>
      </w:r>
      <w:r w:rsidR="008F111F">
        <w:t>omic Dynamics</w:t>
      </w:r>
      <w:r w:rsidR="004D6A01">
        <w:t xml:space="preserve"> (“SLP”)</w:t>
      </w:r>
      <w:r w:rsidR="008F111F">
        <w:t>, by Nancy Stokey and</w:t>
      </w:r>
      <w:r w:rsidRPr="001764E8">
        <w:t xml:space="preserve"> Robert Lucas, Jr., </w:t>
      </w:r>
      <w:r w:rsidR="008F111F">
        <w:t>with</w:t>
      </w:r>
      <w:r w:rsidRPr="001764E8">
        <w:t xml:space="preserve"> Edward C. Prescott, Harvard University Press (1989).</w:t>
      </w:r>
    </w:p>
    <w:p w14:paraId="1CD3FD1C" w14:textId="7834391C" w:rsidR="00B91E25" w:rsidRPr="001764E8" w:rsidRDefault="00B91E25" w:rsidP="007A6E38">
      <w:pPr>
        <w:pStyle w:val="ListParagraph"/>
        <w:numPr>
          <w:ilvl w:val="0"/>
          <w:numId w:val="2"/>
        </w:numPr>
        <w:jc w:val="both"/>
      </w:pPr>
      <w:r w:rsidRPr="001764E8">
        <w:t>Recursive Macroecon</w:t>
      </w:r>
      <w:r w:rsidR="008F111F">
        <w:t>omic Theory</w:t>
      </w:r>
      <w:r w:rsidR="004D6A01">
        <w:t xml:space="preserve"> (“LS”)</w:t>
      </w:r>
      <w:r w:rsidR="008F111F">
        <w:t>, by Lars Ljunqvist and</w:t>
      </w:r>
      <w:r w:rsidRPr="001764E8">
        <w:t xml:space="preserve"> Thomas Sargent, MIT Press (2004).</w:t>
      </w:r>
    </w:p>
    <w:p w14:paraId="0BA1D312" w14:textId="25F9BB11" w:rsidR="00B91E25" w:rsidRDefault="00B91E25" w:rsidP="007A6E38">
      <w:pPr>
        <w:pStyle w:val="ListParagraph"/>
        <w:numPr>
          <w:ilvl w:val="0"/>
          <w:numId w:val="2"/>
        </w:numPr>
        <w:jc w:val="both"/>
      </w:pPr>
      <w:r w:rsidRPr="001764E8">
        <w:t>Ec</w:t>
      </w:r>
      <w:r w:rsidR="008F111F">
        <w:t>onomic Growth</w:t>
      </w:r>
      <w:r w:rsidR="004D6A01">
        <w:t xml:space="preserve"> (“BS”)</w:t>
      </w:r>
      <w:r w:rsidR="008F111F">
        <w:t>, by Robert Barro and</w:t>
      </w:r>
      <w:r w:rsidRPr="001764E8">
        <w:t xml:space="preserve"> Xavier Sala-i-Martin, MIT Press (2004).</w:t>
      </w:r>
    </w:p>
    <w:p w14:paraId="24A22D62" w14:textId="01A76931" w:rsidR="001764E8" w:rsidRPr="001764E8" w:rsidRDefault="001764E8" w:rsidP="007A6E38">
      <w:pPr>
        <w:pStyle w:val="ListParagraph"/>
        <w:numPr>
          <w:ilvl w:val="0"/>
          <w:numId w:val="2"/>
        </w:numPr>
        <w:jc w:val="both"/>
      </w:pPr>
      <w:r>
        <w:t>Economic Dynamics in Discrete Time</w:t>
      </w:r>
      <w:r w:rsidR="004D6A01">
        <w:t xml:space="preserve"> (“M”)</w:t>
      </w:r>
      <w:r>
        <w:t>, by Jianjun Miao</w:t>
      </w:r>
      <w:r w:rsidR="008F111F">
        <w:t>, MIT Press (2014).</w:t>
      </w:r>
    </w:p>
    <w:p w14:paraId="5A2B2058" w14:textId="77777777" w:rsidR="00F1405E" w:rsidRPr="001764E8" w:rsidRDefault="00F1405E" w:rsidP="007A6E38">
      <w:pPr>
        <w:jc w:val="both"/>
      </w:pPr>
    </w:p>
    <w:p w14:paraId="23921F47" w14:textId="73E92929" w:rsidR="008F111F" w:rsidRDefault="008F111F" w:rsidP="007A6E38">
      <w:pPr>
        <w:jc w:val="both"/>
      </w:pPr>
      <w:r>
        <w:t>Additionally, two unpublished books by Dirk Krueger can be useful</w:t>
      </w:r>
      <w:r w:rsidR="00565F58">
        <w:t>, that I can provide on demand</w:t>
      </w:r>
      <w:r>
        <w:t>.  These are</w:t>
      </w:r>
    </w:p>
    <w:p w14:paraId="71C871DD" w14:textId="47664086" w:rsidR="00F36E8D" w:rsidRPr="001764E8" w:rsidRDefault="00F36E8D" w:rsidP="00F36E8D">
      <w:pPr>
        <w:pStyle w:val="ListParagraph"/>
        <w:numPr>
          <w:ilvl w:val="0"/>
          <w:numId w:val="6"/>
        </w:numPr>
        <w:jc w:val="both"/>
      </w:pPr>
      <w:r w:rsidRPr="001764E8">
        <w:t>Consumption and Saving: Theory and Evidence</w:t>
      </w:r>
      <w:r w:rsidR="004D6A01">
        <w:t xml:space="preserve"> (“K1”)</w:t>
      </w:r>
    </w:p>
    <w:p w14:paraId="4D598E7A" w14:textId="5B5AEBD8" w:rsidR="00F36E8D" w:rsidRPr="001764E8" w:rsidRDefault="00F36E8D" w:rsidP="00F36E8D">
      <w:pPr>
        <w:pStyle w:val="ListParagraph"/>
        <w:numPr>
          <w:ilvl w:val="0"/>
          <w:numId w:val="6"/>
        </w:numPr>
        <w:jc w:val="both"/>
      </w:pPr>
      <w:r w:rsidRPr="001764E8">
        <w:t>Macroeconomic Theory</w:t>
      </w:r>
      <w:r w:rsidR="004D6A01">
        <w:t xml:space="preserve"> (“K2”)</w:t>
      </w:r>
    </w:p>
    <w:p w14:paraId="20917F8D" w14:textId="0F599EE3" w:rsidR="00FA3F8A" w:rsidRPr="001764E8" w:rsidRDefault="00FA3F8A">
      <w:pPr>
        <w:rPr>
          <w:b/>
        </w:rPr>
      </w:pPr>
    </w:p>
    <w:p w14:paraId="3A0AEF4E" w14:textId="77777777" w:rsidR="003E465A" w:rsidRPr="001764E8" w:rsidRDefault="003E465A" w:rsidP="003E465A">
      <w:pPr>
        <w:jc w:val="both"/>
        <w:rPr>
          <w:b/>
        </w:rPr>
      </w:pPr>
      <w:r>
        <w:rPr>
          <w:b/>
        </w:rPr>
        <w:t>Tentative Program</w:t>
      </w:r>
    </w:p>
    <w:p w14:paraId="1D34F249" w14:textId="77777777" w:rsidR="003E465A" w:rsidRDefault="003E465A" w:rsidP="004A58D7">
      <w:pPr>
        <w:jc w:val="both"/>
      </w:pPr>
    </w:p>
    <w:p w14:paraId="133FAD51" w14:textId="701E18F0" w:rsidR="003E465A" w:rsidRPr="001764E8" w:rsidRDefault="003E465A" w:rsidP="003E465A">
      <w:pPr>
        <w:pStyle w:val="ListParagraph"/>
        <w:numPr>
          <w:ilvl w:val="0"/>
          <w:numId w:val="1"/>
        </w:numPr>
        <w:jc w:val="both"/>
      </w:pPr>
      <w:r>
        <w:t xml:space="preserve">Dynamic Programming Under Uncertainty </w:t>
      </w:r>
      <w:r w:rsidR="006E5EE8">
        <w:t>(</w:t>
      </w:r>
      <w:r w:rsidR="009E5387">
        <w:t>4</w:t>
      </w:r>
      <w:r w:rsidR="006E5EE8">
        <w:t xml:space="preserve"> lectures)</w:t>
      </w:r>
    </w:p>
    <w:p w14:paraId="0CE8CB41" w14:textId="77777777" w:rsidR="003E465A" w:rsidRPr="001764E8" w:rsidRDefault="003E465A" w:rsidP="003E465A">
      <w:pPr>
        <w:pStyle w:val="ListParagraph"/>
        <w:numPr>
          <w:ilvl w:val="1"/>
          <w:numId w:val="1"/>
        </w:numPr>
        <w:jc w:val="both"/>
      </w:pPr>
      <w:r>
        <w:t>Bellman Equations</w:t>
      </w:r>
    </w:p>
    <w:p w14:paraId="59CA3362" w14:textId="77777777" w:rsidR="003E465A" w:rsidRPr="001764E8" w:rsidRDefault="003E465A" w:rsidP="003E465A">
      <w:pPr>
        <w:pStyle w:val="ListParagraph"/>
        <w:numPr>
          <w:ilvl w:val="1"/>
          <w:numId w:val="1"/>
        </w:numPr>
        <w:jc w:val="both"/>
      </w:pPr>
      <w:r w:rsidRPr="001764E8">
        <w:t>Blackwell</w:t>
      </w:r>
      <w:r>
        <w:t>’s Sufficient Conditions</w:t>
      </w:r>
    </w:p>
    <w:p w14:paraId="3D222E56" w14:textId="77777777" w:rsidR="003E465A" w:rsidRPr="001764E8" w:rsidRDefault="003E465A" w:rsidP="003E465A">
      <w:pPr>
        <w:pStyle w:val="ListParagraph"/>
        <w:numPr>
          <w:ilvl w:val="1"/>
          <w:numId w:val="1"/>
        </w:numPr>
        <w:jc w:val="both"/>
      </w:pPr>
      <w:r w:rsidRPr="001764E8">
        <w:t>Benveniste Scheinkman</w:t>
      </w:r>
      <w:r>
        <w:t xml:space="preserve"> Theorem</w:t>
      </w:r>
    </w:p>
    <w:p w14:paraId="63587D1F" w14:textId="77777777" w:rsidR="003E465A" w:rsidRDefault="003E465A" w:rsidP="003E465A">
      <w:pPr>
        <w:pStyle w:val="ListParagraph"/>
        <w:numPr>
          <w:ilvl w:val="1"/>
          <w:numId w:val="1"/>
        </w:numPr>
        <w:jc w:val="both"/>
      </w:pPr>
      <w:r>
        <w:t>Applications</w:t>
      </w:r>
    </w:p>
    <w:p w14:paraId="54C4ECF8" w14:textId="77777777" w:rsidR="003E465A" w:rsidRDefault="003E465A" w:rsidP="003E465A">
      <w:pPr>
        <w:pStyle w:val="ListParagraph"/>
        <w:ind w:left="1440"/>
        <w:jc w:val="both"/>
      </w:pPr>
    </w:p>
    <w:p w14:paraId="21C3D6B7" w14:textId="77777777" w:rsidR="003E465A" w:rsidRPr="006D101A" w:rsidRDefault="003E465A" w:rsidP="003E465A">
      <w:pPr>
        <w:ind w:left="426"/>
        <w:jc w:val="both"/>
        <w:rPr>
          <w:u w:val="single"/>
        </w:rPr>
      </w:pPr>
      <w:r w:rsidRPr="006D101A">
        <w:rPr>
          <w:u w:val="single"/>
        </w:rPr>
        <w:t>References:</w:t>
      </w:r>
    </w:p>
    <w:p w14:paraId="7110DE2E" w14:textId="77777777" w:rsidR="003E465A" w:rsidRDefault="003E465A" w:rsidP="003E465A">
      <w:pPr>
        <w:pStyle w:val="ListParagraph"/>
        <w:numPr>
          <w:ilvl w:val="0"/>
          <w:numId w:val="9"/>
        </w:numPr>
        <w:ind w:left="1418"/>
        <w:jc w:val="both"/>
      </w:pPr>
      <w:r>
        <w:t>K2, Chapters 3 and 4</w:t>
      </w:r>
    </w:p>
    <w:p w14:paraId="2F28714A" w14:textId="77777777" w:rsidR="003E465A" w:rsidRDefault="003E465A" w:rsidP="003E465A">
      <w:pPr>
        <w:pStyle w:val="ListParagraph"/>
        <w:numPr>
          <w:ilvl w:val="0"/>
          <w:numId w:val="9"/>
        </w:numPr>
        <w:ind w:left="1418"/>
        <w:jc w:val="both"/>
      </w:pPr>
      <w:r>
        <w:t>SLP, Chapter</w:t>
      </w:r>
    </w:p>
    <w:p w14:paraId="3D8EF0FC" w14:textId="77777777" w:rsidR="003E465A" w:rsidRDefault="003E465A" w:rsidP="003E465A">
      <w:pPr>
        <w:pStyle w:val="ListParagraph"/>
        <w:numPr>
          <w:ilvl w:val="0"/>
          <w:numId w:val="9"/>
        </w:numPr>
        <w:ind w:left="1418"/>
        <w:jc w:val="both"/>
      </w:pPr>
      <w:r>
        <w:t>LS, Chapters 3 and 4</w:t>
      </w:r>
    </w:p>
    <w:p w14:paraId="2FBFC9DE" w14:textId="77777777" w:rsidR="003E465A" w:rsidRDefault="003E465A" w:rsidP="003E465A">
      <w:pPr>
        <w:pStyle w:val="ListParagraph"/>
        <w:numPr>
          <w:ilvl w:val="0"/>
          <w:numId w:val="9"/>
        </w:numPr>
        <w:ind w:left="1418"/>
        <w:jc w:val="both"/>
      </w:pPr>
      <w:r>
        <w:t>M, Chapter 18</w:t>
      </w:r>
    </w:p>
    <w:p w14:paraId="6BB006B6" w14:textId="77777777" w:rsidR="003E465A" w:rsidRPr="001764E8" w:rsidRDefault="003E465A" w:rsidP="003E465A">
      <w:pPr>
        <w:jc w:val="both"/>
      </w:pPr>
    </w:p>
    <w:p w14:paraId="5AFE75BE" w14:textId="0BA60D4F" w:rsidR="003E465A" w:rsidRPr="001764E8" w:rsidRDefault="003E465A" w:rsidP="003E465A">
      <w:pPr>
        <w:pStyle w:val="ListParagraph"/>
        <w:numPr>
          <w:ilvl w:val="0"/>
          <w:numId w:val="1"/>
        </w:numPr>
        <w:jc w:val="both"/>
      </w:pPr>
      <w:r>
        <w:t xml:space="preserve">Search Models </w:t>
      </w:r>
      <w:r w:rsidR="006E5EE8">
        <w:t xml:space="preserve"> (</w:t>
      </w:r>
      <w:r w:rsidR="009E5387">
        <w:t>4</w:t>
      </w:r>
      <w:r w:rsidR="006E5EE8">
        <w:t xml:space="preserve"> lectures)</w:t>
      </w:r>
    </w:p>
    <w:p w14:paraId="6EF7DD27" w14:textId="77777777" w:rsidR="003E465A" w:rsidRDefault="003E465A" w:rsidP="003E465A">
      <w:pPr>
        <w:pStyle w:val="ListParagraph"/>
        <w:numPr>
          <w:ilvl w:val="1"/>
          <w:numId w:val="1"/>
        </w:numPr>
        <w:jc w:val="both"/>
      </w:pPr>
      <w:r>
        <w:t>Simple Search Models</w:t>
      </w:r>
    </w:p>
    <w:p w14:paraId="35EC06EC" w14:textId="77777777" w:rsidR="003E465A" w:rsidRPr="001764E8" w:rsidRDefault="003E465A" w:rsidP="003E465A">
      <w:pPr>
        <w:pStyle w:val="ListParagraph"/>
        <w:numPr>
          <w:ilvl w:val="1"/>
          <w:numId w:val="1"/>
        </w:numPr>
        <w:jc w:val="both"/>
      </w:pPr>
      <w:r>
        <w:t>The Intuition Behind</w:t>
      </w:r>
      <w:r w:rsidRPr="001764E8">
        <w:t xml:space="preserve"> Bellman</w:t>
      </w:r>
      <w:r>
        <w:t xml:space="preserve"> Equations </w:t>
      </w:r>
    </w:p>
    <w:p w14:paraId="3AD258FC" w14:textId="7C59589A" w:rsidR="003E465A" w:rsidRDefault="003E465A" w:rsidP="003E465A">
      <w:pPr>
        <w:pStyle w:val="ListParagraph"/>
        <w:numPr>
          <w:ilvl w:val="1"/>
          <w:numId w:val="1"/>
        </w:numPr>
        <w:jc w:val="both"/>
      </w:pPr>
      <w:r>
        <w:t>Extension</w:t>
      </w:r>
      <w:r w:rsidRPr="001764E8">
        <w:t>s</w:t>
      </w:r>
    </w:p>
    <w:p w14:paraId="0AA90209" w14:textId="4000C31B" w:rsidR="009E5387" w:rsidRDefault="009E5387" w:rsidP="003E465A">
      <w:pPr>
        <w:pStyle w:val="ListParagraph"/>
        <w:numPr>
          <w:ilvl w:val="1"/>
          <w:numId w:val="1"/>
        </w:numPr>
        <w:jc w:val="both"/>
      </w:pPr>
      <w:r>
        <w:t>Matlab</w:t>
      </w:r>
    </w:p>
    <w:p w14:paraId="32AC9FCD" w14:textId="77777777" w:rsidR="003E465A" w:rsidRDefault="003E465A" w:rsidP="003E465A">
      <w:pPr>
        <w:ind w:left="360"/>
        <w:jc w:val="both"/>
      </w:pPr>
    </w:p>
    <w:p w14:paraId="237B56AA" w14:textId="77777777" w:rsidR="003E465A" w:rsidRPr="00C40565" w:rsidRDefault="003E465A" w:rsidP="003E465A">
      <w:pPr>
        <w:ind w:left="360"/>
        <w:jc w:val="both"/>
        <w:rPr>
          <w:u w:val="single"/>
        </w:rPr>
      </w:pPr>
      <w:r w:rsidRPr="00C40565">
        <w:rPr>
          <w:u w:val="single"/>
        </w:rPr>
        <w:t>References:</w:t>
      </w:r>
    </w:p>
    <w:p w14:paraId="4DB86D68" w14:textId="77777777" w:rsidR="003E465A" w:rsidRDefault="003E465A" w:rsidP="003E465A">
      <w:pPr>
        <w:pStyle w:val="ListParagraph"/>
        <w:numPr>
          <w:ilvl w:val="0"/>
          <w:numId w:val="9"/>
        </w:numPr>
        <w:ind w:left="1418"/>
        <w:jc w:val="both"/>
      </w:pPr>
      <w:r>
        <w:t>LS, Chapter 6</w:t>
      </w:r>
    </w:p>
    <w:p w14:paraId="374A0AB8" w14:textId="77777777" w:rsidR="003E465A" w:rsidRDefault="003E465A" w:rsidP="003E465A">
      <w:pPr>
        <w:pStyle w:val="ListParagraph"/>
        <w:numPr>
          <w:ilvl w:val="0"/>
          <w:numId w:val="9"/>
        </w:numPr>
        <w:ind w:left="1418"/>
        <w:jc w:val="both"/>
      </w:pPr>
      <w:r>
        <w:t xml:space="preserve">M, </w:t>
      </w:r>
      <w:r>
        <w:rPr>
          <w:lang w:val="es-ES_tradnl"/>
        </w:rPr>
        <w:t>Chapter 18</w:t>
      </w:r>
    </w:p>
    <w:p w14:paraId="136BC26E" w14:textId="77777777" w:rsidR="00273713" w:rsidRPr="001764E8" w:rsidRDefault="00273713" w:rsidP="004A58D7">
      <w:pPr>
        <w:jc w:val="both"/>
      </w:pPr>
    </w:p>
    <w:p w14:paraId="2DC83C5B" w14:textId="781AC2F4" w:rsidR="003E465A" w:rsidRPr="001764E8" w:rsidRDefault="003E465A" w:rsidP="003E465A">
      <w:pPr>
        <w:pStyle w:val="ListParagraph"/>
        <w:numPr>
          <w:ilvl w:val="0"/>
          <w:numId w:val="1"/>
        </w:numPr>
        <w:jc w:val="both"/>
      </w:pPr>
      <w:r>
        <w:t>Model</w:t>
      </w:r>
      <w:r w:rsidRPr="001764E8">
        <w:t xml:space="preserve">s </w:t>
      </w:r>
      <w:r>
        <w:t xml:space="preserve">with heterogeneity </w:t>
      </w:r>
      <w:r w:rsidR="006E5EE8">
        <w:t>(</w:t>
      </w:r>
      <w:r w:rsidR="00057372">
        <w:t>8</w:t>
      </w:r>
      <w:r w:rsidR="006E5EE8">
        <w:t xml:space="preserve"> lectures)</w:t>
      </w:r>
    </w:p>
    <w:p w14:paraId="75C039AF" w14:textId="77777777" w:rsidR="003E465A" w:rsidRDefault="003E465A" w:rsidP="003E465A">
      <w:pPr>
        <w:pStyle w:val="ListParagraph"/>
        <w:numPr>
          <w:ilvl w:val="1"/>
          <w:numId w:val="1"/>
        </w:numPr>
        <w:jc w:val="both"/>
      </w:pPr>
      <w:r>
        <w:t>Incomplete Markets</w:t>
      </w:r>
    </w:p>
    <w:p w14:paraId="6A71EB7A" w14:textId="77777777" w:rsidR="003E465A" w:rsidRPr="001764E8" w:rsidRDefault="003E465A" w:rsidP="003E465A">
      <w:pPr>
        <w:pStyle w:val="ListParagraph"/>
        <w:numPr>
          <w:ilvl w:val="1"/>
          <w:numId w:val="1"/>
        </w:numPr>
        <w:jc w:val="both"/>
      </w:pPr>
      <w:r>
        <w:lastRenderedPageBreak/>
        <w:t>Heterogeneous Agents</w:t>
      </w:r>
    </w:p>
    <w:p w14:paraId="2F639FBB" w14:textId="77777777" w:rsidR="003E465A" w:rsidRDefault="003E465A" w:rsidP="003E465A">
      <w:pPr>
        <w:pStyle w:val="ListParagraph"/>
        <w:numPr>
          <w:ilvl w:val="1"/>
          <w:numId w:val="1"/>
        </w:numPr>
        <w:jc w:val="both"/>
      </w:pPr>
      <w:r>
        <w:t>Heterogeneous Firms</w:t>
      </w:r>
    </w:p>
    <w:p w14:paraId="128D39C8" w14:textId="42B55B83" w:rsidR="00BC2D22" w:rsidRDefault="00BC2D22" w:rsidP="003E465A">
      <w:pPr>
        <w:pStyle w:val="ListParagraph"/>
        <w:numPr>
          <w:ilvl w:val="1"/>
          <w:numId w:val="1"/>
        </w:numPr>
        <w:jc w:val="both"/>
      </w:pPr>
      <w:r>
        <w:t>The firm size distribution and Zipf’s law</w:t>
      </w:r>
    </w:p>
    <w:p w14:paraId="6F226D32" w14:textId="5AAAA906" w:rsidR="00BC2D22" w:rsidRDefault="00BC2D22" w:rsidP="003E465A">
      <w:pPr>
        <w:pStyle w:val="ListParagraph"/>
        <w:numPr>
          <w:ilvl w:val="1"/>
          <w:numId w:val="1"/>
        </w:numPr>
        <w:jc w:val="both"/>
      </w:pPr>
      <w:r>
        <w:t>Application: income inequality</w:t>
      </w:r>
    </w:p>
    <w:p w14:paraId="16C419B1" w14:textId="60233BA5" w:rsidR="00BC2D22" w:rsidRDefault="00BC2D22" w:rsidP="003E465A">
      <w:pPr>
        <w:pStyle w:val="ListParagraph"/>
        <w:numPr>
          <w:ilvl w:val="1"/>
          <w:numId w:val="1"/>
        </w:numPr>
        <w:jc w:val="both"/>
      </w:pPr>
      <w:r>
        <w:t>Application: firing costs</w:t>
      </w:r>
    </w:p>
    <w:p w14:paraId="3507BCC1" w14:textId="7849C167" w:rsidR="00BC2D22" w:rsidRDefault="00BC2D22" w:rsidP="003E465A">
      <w:pPr>
        <w:pStyle w:val="ListParagraph"/>
        <w:numPr>
          <w:ilvl w:val="1"/>
          <w:numId w:val="1"/>
        </w:numPr>
        <w:jc w:val="both"/>
      </w:pPr>
      <w:r>
        <w:t>Application: international trade</w:t>
      </w:r>
    </w:p>
    <w:p w14:paraId="408D85CD" w14:textId="4184CCBE" w:rsidR="009E5387" w:rsidRPr="001764E8" w:rsidRDefault="009E5387" w:rsidP="003E465A">
      <w:pPr>
        <w:pStyle w:val="ListParagraph"/>
        <w:numPr>
          <w:ilvl w:val="1"/>
          <w:numId w:val="1"/>
        </w:numPr>
        <w:jc w:val="both"/>
      </w:pPr>
      <w:r>
        <w:t>Application: resource misallocation</w:t>
      </w:r>
    </w:p>
    <w:p w14:paraId="1BF39ECE" w14:textId="77777777" w:rsidR="003E465A" w:rsidRDefault="003E465A" w:rsidP="003E465A">
      <w:pPr>
        <w:ind w:left="360"/>
        <w:jc w:val="both"/>
        <w:rPr>
          <w:u w:val="single"/>
        </w:rPr>
      </w:pPr>
    </w:p>
    <w:p w14:paraId="6C1FFE74" w14:textId="77777777" w:rsidR="003E465A" w:rsidRPr="00C40565" w:rsidRDefault="003E465A" w:rsidP="003E465A">
      <w:pPr>
        <w:ind w:left="360"/>
        <w:jc w:val="both"/>
        <w:rPr>
          <w:u w:val="single"/>
        </w:rPr>
      </w:pPr>
      <w:r w:rsidRPr="00C40565">
        <w:rPr>
          <w:u w:val="single"/>
        </w:rPr>
        <w:t>References:</w:t>
      </w:r>
    </w:p>
    <w:p w14:paraId="22719C22" w14:textId="77777777" w:rsidR="003E465A" w:rsidRDefault="003E465A" w:rsidP="003E465A">
      <w:pPr>
        <w:pStyle w:val="ListParagraph"/>
        <w:numPr>
          <w:ilvl w:val="0"/>
          <w:numId w:val="9"/>
        </w:numPr>
        <w:ind w:left="1418"/>
        <w:jc w:val="both"/>
      </w:pPr>
      <w:r>
        <w:t>Aiyagari, S. “Uninsured Idiosyncratic Risk and Aggregate Saving”, The Quarterly Journal of Economics, Vol. 19, No. 3, 1994.</w:t>
      </w:r>
    </w:p>
    <w:p w14:paraId="7B7F7EB8" w14:textId="77777777" w:rsidR="003E465A" w:rsidRDefault="003E465A" w:rsidP="003E465A">
      <w:pPr>
        <w:pStyle w:val="ListParagraph"/>
        <w:numPr>
          <w:ilvl w:val="0"/>
          <w:numId w:val="9"/>
        </w:numPr>
        <w:ind w:left="1418"/>
        <w:jc w:val="both"/>
      </w:pPr>
      <w:r w:rsidRPr="00565758">
        <w:t>Hopenhayn, Hugo A, 1992. "</w:t>
      </w:r>
      <w:hyperlink r:id="rId8" w:history="1">
        <w:r w:rsidRPr="00565758">
          <w:t>Entry, Exit, and Firm Dynamics in Long Run Equilibrium</w:t>
        </w:r>
      </w:hyperlink>
      <w:r w:rsidRPr="00565758">
        <w:t xml:space="preserve">," </w:t>
      </w:r>
      <w:hyperlink r:id="rId9" w:history="1">
        <w:r w:rsidRPr="00565758">
          <w:t>Econometrica</w:t>
        </w:r>
      </w:hyperlink>
      <w:r w:rsidRPr="00565758">
        <w:t>, Econometric Society, vol. 60(5), pages 1127-50, September.</w:t>
      </w:r>
    </w:p>
    <w:p w14:paraId="652D45CA" w14:textId="77777777" w:rsidR="003E465A" w:rsidRDefault="003E465A" w:rsidP="003E465A">
      <w:pPr>
        <w:pStyle w:val="ListParagraph"/>
        <w:numPr>
          <w:ilvl w:val="0"/>
          <w:numId w:val="9"/>
        </w:numPr>
        <w:ind w:left="1418"/>
        <w:jc w:val="both"/>
      </w:pPr>
      <w:r w:rsidRPr="00565758">
        <w:t>Hopenhayn, Hugo &amp; Rogerson, Richard, 1993. "</w:t>
      </w:r>
      <w:hyperlink r:id="rId10" w:history="1">
        <w:r w:rsidRPr="00565758">
          <w:t>Job Turnover and Policy Evaluation: A General Equilibrium Analysis</w:t>
        </w:r>
      </w:hyperlink>
      <w:r w:rsidRPr="00565758">
        <w:t xml:space="preserve">," </w:t>
      </w:r>
      <w:hyperlink r:id="rId11" w:history="1">
        <w:r w:rsidRPr="00565758">
          <w:t>Journal of Political Economy</w:t>
        </w:r>
      </w:hyperlink>
      <w:r w:rsidRPr="00565758">
        <w:t>, University of Chicago Press, vol. 101(5), pages 915-38, October.</w:t>
      </w:r>
    </w:p>
    <w:p w14:paraId="14DB346C" w14:textId="77777777" w:rsidR="003E465A" w:rsidRDefault="003E465A" w:rsidP="003E465A">
      <w:pPr>
        <w:pStyle w:val="ListParagraph"/>
        <w:numPr>
          <w:ilvl w:val="0"/>
          <w:numId w:val="9"/>
        </w:numPr>
        <w:ind w:left="1418"/>
        <w:jc w:val="both"/>
      </w:pPr>
      <w:r>
        <w:t xml:space="preserve">Melitz, Marc, </w:t>
      </w:r>
      <w:r w:rsidRPr="00565758">
        <w:t>"The Impact of Trade on Intra-Industry Reallocations and Aggregate Industry Productivity," Econometrica, Econometric Society, vol. 71(6), pages 1695-1725, November.</w:t>
      </w:r>
    </w:p>
    <w:p w14:paraId="3876C523" w14:textId="77777777" w:rsidR="003E465A" w:rsidRDefault="003E465A" w:rsidP="003E465A">
      <w:pPr>
        <w:pStyle w:val="ListParagraph"/>
        <w:numPr>
          <w:ilvl w:val="0"/>
          <w:numId w:val="9"/>
        </w:numPr>
        <w:ind w:left="1418"/>
        <w:jc w:val="both"/>
      </w:pPr>
      <w:r>
        <w:t>M, chapter 17</w:t>
      </w:r>
    </w:p>
    <w:p w14:paraId="3F75A881" w14:textId="77777777" w:rsidR="003E465A" w:rsidRDefault="003E465A" w:rsidP="003E465A">
      <w:pPr>
        <w:jc w:val="both"/>
      </w:pPr>
    </w:p>
    <w:p w14:paraId="1FCE4012" w14:textId="76199558" w:rsidR="003E465A" w:rsidRPr="001764E8" w:rsidRDefault="003E465A" w:rsidP="003E465A">
      <w:pPr>
        <w:pStyle w:val="ListParagraph"/>
        <w:numPr>
          <w:ilvl w:val="0"/>
          <w:numId w:val="1"/>
        </w:numPr>
        <w:jc w:val="both"/>
      </w:pPr>
      <w:r>
        <w:t xml:space="preserve">Indivisible Labor </w:t>
      </w:r>
      <w:r w:rsidR="00BE2C39">
        <w:t>(2 lectures)</w:t>
      </w:r>
    </w:p>
    <w:p w14:paraId="467CB8E6" w14:textId="77777777" w:rsidR="003E465A" w:rsidRDefault="003E465A" w:rsidP="003E465A">
      <w:pPr>
        <w:pStyle w:val="ListParagraph"/>
        <w:numPr>
          <w:ilvl w:val="1"/>
          <w:numId w:val="1"/>
        </w:numPr>
        <w:jc w:val="both"/>
      </w:pPr>
      <w:r>
        <w:t>Complete and Incomplete Markets</w:t>
      </w:r>
    </w:p>
    <w:p w14:paraId="39CE1889" w14:textId="77777777" w:rsidR="003E465A" w:rsidRDefault="003E465A" w:rsidP="003E465A">
      <w:pPr>
        <w:pStyle w:val="ListParagraph"/>
        <w:numPr>
          <w:ilvl w:val="1"/>
          <w:numId w:val="1"/>
        </w:numPr>
        <w:jc w:val="both"/>
      </w:pPr>
      <w:r>
        <w:t>Labor Lotteries</w:t>
      </w:r>
    </w:p>
    <w:p w14:paraId="32901676" w14:textId="77777777" w:rsidR="003E465A" w:rsidRDefault="003E465A" w:rsidP="003E465A">
      <w:pPr>
        <w:pStyle w:val="ListParagraph"/>
        <w:ind w:left="1440"/>
        <w:jc w:val="both"/>
      </w:pPr>
    </w:p>
    <w:p w14:paraId="5CBA8CC6" w14:textId="77777777" w:rsidR="003E465A" w:rsidRPr="00C40565" w:rsidRDefault="003E465A" w:rsidP="003E465A">
      <w:pPr>
        <w:ind w:left="360"/>
        <w:jc w:val="both"/>
        <w:rPr>
          <w:u w:val="single"/>
        </w:rPr>
      </w:pPr>
      <w:r w:rsidRPr="00C40565">
        <w:rPr>
          <w:u w:val="single"/>
        </w:rPr>
        <w:t>References:</w:t>
      </w:r>
    </w:p>
    <w:p w14:paraId="7BB774F2" w14:textId="77777777" w:rsidR="003E465A" w:rsidRPr="00F377AF" w:rsidRDefault="003E465A" w:rsidP="003E465A">
      <w:pPr>
        <w:pStyle w:val="ListParagraph"/>
        <w:numPr>
          <w:ilvl w:val="0"/>
          <w:numId w:val="9"/>
        </w:numPr>
        <w:ind w:left="1418"/>
        <w:jc w:val="both"/>
      </w:pPr>
      <w:r w:rsidRPr="00B31A72">
        <w:t>Rogerson, Richard, 1988. "</w:t>
      </w:r>
      <w:hyperlink r:id="rId12" w:history="1">
        <w:r w:rsidRPr="00B31A72">
          <w:t>Indivisible labor, lotteries and equilibrium</w:t>
        </w:r>
      </w:hyperlink>
      <w:r w:rsidRPr="00B31A72">
        <w:t xml:space="preserve">," </w:t>
      </w:r>
      <w:hyperlink r:id="rId13" w:history="1">
        <w:r w:rsidRPr="00B31A72">
          <w:t>Journal of Monetary Economics</w:t>
        </w:r>
      </w:hyperlink>
      <w:r w:rsidRPr="00B31A72">
        <w:t>, Elsevier, vol. 21(1), pages 3-16, January.</w:t>
      </w:r>
    </w:p>
    <w:p w14:paraId="578B67D8" w14:textId="654869B8" w:rsidR="00AF63D2" w:rsidRDefault="003E465A" w:rsidP="003E465A">
      <w:pPr>
        <w:pStyle w:val="ListParagraph"/>
        <w:numPr>
          <w:ilvl w:val="0"/>
          <w:numId w:val="9"/>
        </w:numPr>
        <w:ind w:left="1418"/>
        <w:jc w:val="both"/>
      </w:pPr>
      <w:r w:rsidRPr="00B31A72">
        <w:t>Hansen, Gary D., 1985. "</w:t>
      </w:r>
      <w:hyperlink r:id="rId14" w:history="1">
        <w:r w:rsidRPr="00B31A72">
          <w:t>Indivisible labor and the business cycle</w:t>
        </w:r>
      </w:hyperlink>
      <w:r w:rsidRPr="00B31A72">
        <w:t xml:space="preserve">," </w:t>
      </w:r>
      <w:hyperlink r:id="rId15" w:history="1">
        <w:r w:rsidRPr="00B31A72">
          <w:t>Journal of Monetary Economics</w:t>
        </w:r>
      </w:hyperlink>
      <w:r w:rsidRPr="00B31A72">
        <w:t>, Elsevier, vol. 16(3), pages 309-327, November.</w:t>
      </w:r>
    </w:p>
    <w:p w14:paraId="0EBFF1C3" w14:textId="77777777" w:rsidR="006D3607" w:rsidRDefault="006D3607" w:rsidP="006D3607">
      <w:pPr>
        <w:jc w:val="both"/>
      </w:pPr>
    </w:p>
    <w:p w14:paraId="51AB08D4" w14:textId="1E945952" w:rsidR="006D3607" w:rsidRDefault="006D3607" w:rsidP="006D3607">
      <w:pPr>
        <w:pStyle w:val="ListParagraph"/>
        <w:numPr>
          <w:ilvl w:val="0"/>
          <w:numId w:val="1"/>
        </w:numPr>
        <w:jc w:val="both"/>
      </w:pPr>
      <w:r>
        <w:t>Overlapping Generations</w:t>
      </w:r>
      <w:r w:rsidR="00BE2C39">
        <w:t xml:space="preserve"> (1 lecture)</w:t>
      </w:r>
    </w:p>
    <w:p w14:paraId="14470067" w14:textId="7C8A36CF" w:rsidR="006D3607" w:rsidRDefault="006D3607" w:rsidP="006D3607">
      <w:pPr>
        <w:pStyle w:val="ListParagraph"/>
        <w:numPr>
          <w:ilvl w:val="1"/>
          <w:numId w:val="1"/>
        </w:numPr>
        <w:jc w:val="both"/>
      </w:pPr>
      <w:r>
        <w:t>An endowment economy</w:t>
      </w:r>
    </w:p>
    <w:p w14:paraId="7B295AB8" w14:textId="1E828072" w:rsidR="006D3607" w:rsidRDefault="006D3607" w:rsidP="006D3607">
      <w:pPr>
        <w:pStyle w:val="ListParagraph"/>
        <w:numPr>
          <w:ilvl w:val="1"/>
          <w:numId w:val="1"/>
        </w:numPr>
        <w:jc w:val="both"/>
      </w:pPr>
      <w:r>
        <w:t>A production economy</w:t>
      </w:r>
    </w:p>
    <w:p w14:paraId="5D659E9B" w14:textId="0F864A9E" w:rsidR="006D3607" w:rsidRPr="004D38C1" w:rsidRDefault="006D3607" w:rsidP="006D3607">
      <w:pPr>
        <w:pStyle w:val="ListParagraph"/>
        <w:numPr>
          <w:ilvl w:val="1"/>
          <w:numId w:val="1"/>
        </w:numPr>
        <w:jc w:val="both"/>
      </w:pPr>
      <w:r>
        <w:t>Efficiency of the equilibrium</w:t>
      </w:r>
    </w:p>
    <w:sectPr w:rsidR="006D3607" w:rsidRPr="004D38C1" w:rsidSect="00C73335">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3DDF" w14:textId="77777777" w:rsidR="005670BD" w:rsidRDefault="005670BD" w:rsidP="00980DFE">
      <w:r>
        <w:separator/>
      </w:r>
    </w:p>
  </w:endnote>
  <w:endnote w:type="continuationSeparator" w:id="0">
    <w:p w14:paraId="3B6081B1" w14:textId="77777777" w:rsidR="005670BD" w:rsidRDefault="005670BD" w:rsidP="0098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168FF" w14:textId="77777777" w:rsidR="005670BD" w:rsidRDefault="005670BD" w:rsidP="00980DFE">
      <w:r>
        <w:separator/>
      </w:r>
    </w:p>
  </w:footnote>
  <w:footnote w:type="continuationSeparator" w:id="0">
    <w:p w14:paraId="0C8B972B" w14:textId="77777777" w:rsidR="005670BD" w:rsidRDefault="005670BD" w:rsidP="00980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7C9"/>
    <w:multiLevelType w:val="hybridMultilevel"/>
    <w:tmpl w:val="9282F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A448D"/>
    <w:multiLevelType w:val="hybridMultilevel"/>
    <w:tmpl w:val="2AE03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0237D"/>
    <w:multiLevelType w:val="hybridMultilevel"/>
    <w:tmpl w:val="50A2B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CE7247"/>
    <w:multiLevelType w:val="hybridMultilevel"/>
    <w:tmpl w:val="995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91E50"/>
    <w:multiLevelType w:val="hybridMultilevel"/>
    <w:tmpl w:val="30C2F7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3723A49"/>
    <w:multiLevelType w:val="hybridMultilevel"/>
    <w:tmpl w:val="33D84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F23E24"/>
    <w:multiLevelType w:val="hybridMultilevel"/>
    <w:tmpl w:val="599E787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608106DD"/>
    <w:multiLevelType w:val="hybridMultilevel"/>
    <w:tmpl w:val="52FCE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74046"/>
    <w:multiLevelType w:val="hybridMultilevel"/>
    <w:tmpl w:val="FA427A8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5"/>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05E"/>
    <w:rsid w:val="00025D3E"/>
    <w:rsid w:val="00057372"/>
    <w:rsid w:val="00094D5F"/>
    <w:rsid w:val="000E565A"/>
    <w:rsid w:val="00110E85"/>
    <w:rsid w:val="00122AEE"/>
    <w:rsid w:val="00136F21"/>
    <w:rsid w:val="00144C45"/>
    <w:rsid w:val="001764E8"/>
    <w:rsid w:val="001977B6"/>
    <w:rsid w:val="001B1679"/>
    <w:rsid w:val="002459ED"/>
    <w:rsid w:val="002540DA"/>
    <w:rsid w:val="00260C7C"/>
    <w:rsid w:val="00266017"/>
    <w:rsid w:val="00273713"/>
    <w:rsid w:val="00281D56"/>
    <w:rsid w:val="002C36EE"/>
    <w:rsid w:val="003343A1"/>
    <w:rsid w:val="00367077"/>
    <w:rsid w:val="00377186"/>
    <w:rsid w:val="003A2824"/>
    <w:rsid w:val="003E465A"/>
    <w:rsid w:val="003F3AE7"/>
    <w:rsid w:val="00404EE6"/>
    <w:rsid w:val="00441A5A"/>
    <w:rsid w:val="0044779E"/>
    <w:rsid w:val="00477A01"/>
    <w:rsid w:val="00481F91"/>
    <w:rsid w:val="004830A5"/>
    <w:rsid w:val="00483633"/>
    <w:rsid w:val="004A58D7"/>
    <w:rsid w:val="004A7796"/>
    <w:rsid w:val="004D38C1"/>
    <w:rsid w:val="004D6A01"/>
    <w:rsid w:val="00503BC4"/>
    <w:rsid w:val="005143A4"/>
    <w:rsid w:val="00544073"/>
    <w:rsid w:val="00565F58"/>
    <w:rsid w:val="005670BD"/>
    <w:rsid w:val="00585758"/>
    <w:rsid w:val="0060105D"/>
    <w:rsid w:val="00613C32"/>
    <w:rsid w:val="00614845"/>
    <w:rsid w:val="00657F8D"/>
    <w:rsid w:val="006817DF"/>
    <w:rsid w:val="006C70CE"/>
    <w:rsid w:val="006D101A"/>
    <w:rsid w:val="006D3607"/>
    <w:rsid w:val="006E5EE8"/>
    <w:rsid w:val="007530E7"/>
    <w:rsid w:val="00767036"/>
    <w:rsid w:val="007721E4"/>
    <w:rsid w:val="007A6E38"/>
    <w:rsid w:val="0081153C"/>
    <w:rsid w:val="00856964"/>
    <w:rsid w:val="00873283"/>
    <w:rsid w:val="008F111F"/>
    <w:rsid w:val="0091116C"/>
    <w:rsid w:val="00980DFE"/>
    <w:rsid w:val="009931F2"/>
    <w:rsid w:val="009A23C4"/>
    <w:rsid w:val="009C2292"/>
    <w:rsid w:val="009E5387"/>
    <w:rsid w:val="00A3009B"/>
    <w:rsid w:val="00A55751"/>
    <w:rsid w:val="00A74599"/>
    <w:rsid w:val="00AE4836"/>
    <w:rsid w:val="00AF63D2"/>
    <w:rsid w:val="00B051DB"/>
    <w:rsid w:val="00B40D82"/>
    <w:rsid w:val="00B73F85"/>
    <w:rsid w:val="00B91E25"/>
    <w:rsid w:val="00BB6754"/>
    <w:rsid w:val="00BC2D22"/>
    <w:rsid w:val="00BD03CD"/>
    <w:rsid w:val="00BD1785"/>
    <w:rsid w:val="00BE0C3B"/>
    <w:rsid w:val="00BE2C39"/>
    <w:rsid w:val="00C04568"/>
    <w:rsid w:val="00C73335"/>
    <w:rsid w:val="00CD1600"/>
    <w:rsid w:val="00D14FEA"/>
    <w:rsid w:val="00D163AE"/>
    <w:rsid w:val="00D311DD"/>
    <w:rsid w:val="00DA1B4E"/>
    <w:rsid w:val="00DB25B8"/>
    <w:rsid w:val="00DC2BD4"/>
    <w:rsid w:val="00DC3731"/>
    <w:rsid w:val="00EC0F6C"/>
    <w:rsid w:val="00ED2DEB"/>
    <w:rsid w:val="00EF3E7B"/>
    <w:rsid w:val="00EF68FB"/>
    <w:rsid w:val="00F1405E"/>
    <w:rsid w:val="00F33736"/>
    <w:rsid w:val="00F34886"/>
    <w:rsid w:val="00F36E8D"/>
    <w:rsid w:val="00F4362F"/>
    <w:rsid w:val="00F72154"/>
    <w:rsid w:val="00FA3F8A"/>
    <w:rsid w:val="00FC12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F22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5E"/>
    <w:pPr>
      <w:ind w:left="720"/>
      <w:contextualSpacing/>
    </w:pPr>
  </w:style>
  <w:style w:type="paragraph" w:styleId="FootnoteText">
    <w:name w:val="footnote text"/>
    <w:basedOn w:val="Normal"/>
    <w:link w:val="FootnoteTextChar"/>
    <w:uiPriority w:val="99"/>
    <w:unhideWhenUsed/>
    <w:rsid w:val="00980DFE"/>
  </w:style>
  <w:style w:type="character" w:customStyle="1" w:styleId="FootnoteTextChar">
    <w:name w:val="Footnote Text Char"/>
    <w:basedOn w:val="DefaultParagraphFont"/>
    <w:link w:val="FootnoteText"/>
    <w:uiPriority w:val="99"/>
    <w:rsid w:val="00980DFE"/>
    <w:rPr>
      <w:sz w:val="24"/>
      <w:szCs w:val="24"/>
    </w:rPr>
  </w:style>
  <w:style w:type="character" w:styleId="FootnoteReference">
    <w:name w:val="footnote reference"/>
    <w:basedOn w:val="DefaultParagraphFont"/>
    <w:uiPriority w:val="99"/>
    <w:unhideWhenUsed/>
    <w:rsid w:val="00980DFE"/>
    <w:rPr>
      <w:vertAlign w:val="superscript"/>
    </w:rPr>
  </w:style>
  <w:style w:type="character" w:styleId="Hyperlink">
    <w:name w:val="Hyperlink"/>
    <w:basedOn w:val="DefaultParagraphFont"/>
    <w:uiPriority w:val="99"/>
    <w:unhideWhenUsed/>
    <w:rsid w:val="00DA1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a/ecm/emetrp/v60y1992i5p1127-50.html" TargetMode="External"/><Relationship Id="rId13" Type="http://schemas.openxmlformats.org/officeDocument/2006/relationships/hyperlink" Target="https://ideas.repec.org/s/eee/moneco.html" TargetMode="External"/><Relationship Id="rId3" Type="http://schemas.openxmlformats.org/officeDocument/2006/relationships/settings" Target="settings.xml"/><Relationship Id="rId7" Type="http://schemas.openxmlformats.org/officeDocument/2006/relationships/hyperlink" Target="http://www.weebly.lorisrubini.com" TargetMode="External"/><Relationship Id="rId12" Type="http://schemas.openxmlformats.org/officeDocument/2006/relationships/hyperlink" Target="https://ideas.repec.org/a/eee/moneco/v21y1988i1p3-1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eas.repec.org/s/ucp/jpolec.html" TargetMode="External"/><Relationship Id="rId5" Type="http://schemas.openxmlformats.org/officeDocument/2006/relationships/footnotes" Target="footnotes.xml"/><Relationship Id="rId15" Type="http://schemas.openxmlformats.org/officeDocument/2006/relationships/hyperlink" Target="https://ideas.repec.org/s/eee/moneco.html" TargetMode="External"/><Relationship Id="rId10" Type="http://schemas.openxmlformats.org/officeDocument/2006/relationships/hyperlink" Target="https://ideas.repec.org/a/ucp/jpolec/v101y1993i5p915-38.html" TargetMode="External"/><Relationship Id="rId4" Type="http://schemas.openxmlformats.org/officeDocument/2006/relationships/webSettings" Target="webSettings.xml"/><Relationship Id="rId9" Type="http://schemas.openxmlformats.org/officeDocument/2006/relationships/hyperlink" Target="https://ideas.repec.org/s/ecm/emetrp.html" TargetMode="External"/><Relationship Id="rId14" Type="http://schemas.openxmlformats.org/officeDocument/2006/relationships/hyperlink" Target="https://ideas.repec.org/a/eee/moneco/v16y1985i3p309-3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Rubini</dc:creator>
  <cp:keywords/>
  <dc:description/>
  <cp:lastModifiedBy>Loris Rubini</cp:lastModifiedBy>
  <cp:revision>13</cp:revision>
  <cp:lastPrinted>2018-08-20T13:18:00Z</cp:lastPrinted>
  <dcterms:created xsi:type="dcterms:W3CDTF">2016-08-04T14:39:00Z</dcterms:created>
  <dcterms:modified xsi:type="dcterms:W3CDTF">2018-08-20T13:18:00Z</dcterms:modified>
</cp:coreProperties>
</file>